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26" w:rsidRPr="005625B2" w:rsidRDefault="003936AC" w:rsidP="003936AC">
      <w:pPr>
        <w:jc w:val="center"/>
        <w:rPr>
          <w:rFonts w:ascii="Georgia" w:hAnsi="Georgia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B8293F">
        <w:rPr>
          <w:rFonts w:ascii="Georgia" w:hAnsi="Georgia" w:cs="Times New Roman"/>
          <w:b/>
          <w:sz w:val="28"/>
          <w:szCs w:val="28"/>
          <w:u w:val="single"/>
        </w:rPr>
        <w:t>Труб</w:t>
      </w:r>
      <w:r w:rsidR="005625B2">
        <w:rPr>
          <w:rFonts w:ascii="Georgia" w:hAnsi="Georgia" w:cs="Times New Roman"/>
          <w:b/>
          <w:sz w:val="28"/>
          <w:szCs w:val="28"/>
          <w:u w:val="single"/>
        </w:rPr>
        <w:t>ка эндотрахеальная армированная</w:t>
      </w:r>
      <w:r w:rsidR="005625B2">
        <w:rPr>
          <w:rFonts w:ascii="Georgia" w:hAnsi="Georgia" w:cs="Times New Roman"/>
          <w:b/>
          <w:sz w:val="28"/>
          <w:szCs w:val="28"/>
          <w:u w:val="single"/>
          <w:lang w:val="en-US"/>
        </w:rPr>
        <w:t>.</w:t>
      </w:r>
    </w:p>
    <w:p w:rsidR="003936AC" w:rsidRDefault="00BA45D7" w:rsidP="003936AC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B8293F">
        <w:rPr>
          <w:rFonts w:ascii="Georgia" w:hAnsi="Georgia" w:cs="Times New Roman"/>
          <w:b/>
          <w:sz w:val="28"/>
          <w:szCs w:val="28"/>
          <w:u w:val="single"/>
        </w:rPr>
        <w:t>Р</w:t>
      </w:r>
      <w:r>
        <w:rPr>
          <w:rFonts w:ascii="Georgia" w:hAnsi="Georgia" w:cs="Times New Roman"/>
          <w:b/>
          <w:sz w:val="28"/>
          <w:szCs w:val="28"/>
          <w:u w:val="single"/>
        </w:rPr>
        <w:t>азмеры:</w:t>
      </w:r>
      <w:r w:rsidR="003936AC" w:rsidRPr="00B8293F">
        <w:rPr>
          <w:rFonts w:ascii="Georgia" w:hAnsi="Georgia" w:cs="Times New Roman"/>
          <w:b/>
          <w:sz w:val="28"/>
          <w:szCs w:val="28"/>
          <w:u w:val="single"/>
        </w:rPr>
        <w:t xml:space="preserve"> 6.0; 6.5; 7.0; 7.5; 8.0.</w:t>
      </w:r>
    </w:p>
    <w:p w:rsidR="00B8293F" w:rsidRPr="00B8293F" w:rsidRDefault="00B8293F" w:rsidP="003936AC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857ADF" w:rsidRPr="00B8293F" w:rsidRDefault="00857ADF" w:rsidP="003936AC">
      <w:pPr>
        <w:jc w:val="center"/>
        <w:rPr>
          <w:rFonts w:ascii="Georgia" w:hAnsi="Georgia" w:cs="Times New Roman"/>
          <w:b/>
          <w:sz w:val="24"/>
          <w:szCs w:val="24"/>
        </w:rPr>
      </w:pPr>
      <w:r w:rsidRPr="00B8293F">
        <w:rPr>
          <w:rFonts w:ascii="Georgia" w:hAnsi="Georg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58564"/>
            <wp:effectExtent l="0" t="0" r="3175" b="0"/>
            <wp:docPr id="1" name="Рисунок 1" descr="C:\Users\Сергей Шабанов\Dropbox\Pictures\Рисунки для сайта РОСТ\Маски ЛМА\ларингеальные маски\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Шабанов\Dropbox\Pictures\Рисунки для сайта РОСТ\Маски ЛМА\ларингеальные маски\z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AC" w:rsidRPr="00B8293F" w:rsidRDefault="003936AC" w:rsidP="003936AC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>Эндотрахеальная</w:t>
      </w:r>
      <w:r w:rsidRPr="00B8293F">
        <w:rPr>
          <w:rFonts w:ascii="Georgia" w:hAnsi="Georgia" w:cs="Times New Roman"/>
          <w:color w:val="000000"/>
          <w:sz w:val="24"/>
          <w:szCs w:val="24"/>
          <w:lang w:val="en-US"/>
        </w:rPr>
        <w:t> </w:t>
      </w:r>
      <w:r w:rsidRPr="00B8293F">
        <w:rPr>
          <w:rFonts w:ascii="Georgia" w:hAnsi="Georgia" w:cs="Times New Roman"/>
          <w:color w:val="000000"/>
          <w:sz w:val="24"/>
          <w:szCs w:val="24"/>
        </w:rPr>
        <w:t xml:space="preserve">трубка (ЭТТ) одноразового применения из </w:t>
      </w:r>
      <w:r w:rsidR="00857ADF" w:rsidRPr="00B8293F">
        <w:rPr>
          <w:rFonts w:ascii="Georgia" w:hAnsi="Georgia" w:cs="Times New Roman"/>
          <w:color w:val="000000"/>
          <w:sz w:val="24"/>
          <w:szCs w:val="24"/>
        </w:rPr>
        <w:t>медицинского силикона</w:t>
      </w:r>
      <w:r w:rsidRPr="00B8293F">
        <w:rPr>
          <w:rFonts w:ascii="Georgia" w:hAnsi="Georgia" w:cs="Times New Roman"/>
          <w:color w:val="000000"/>
          <w:sz w:val="24"/>
          <w:szCs w:val="24"/>
        </w:rPr>
        <w:t>, армированная металлической спиралью для обеспе</w:t>
      </w:r>
      <w:r w:rsidR="00276E8E" w:rsidRPr="00B8293F">
        <w:rPr>
          <w:rFonts w:ascii="Georgia" w:hAnsi="Georgia" w:cs="Times New Roman"/>
          <w:color w:val="000000"/>
          <w:sz w:val="24"/>
          <w:szCs w:val="24"/>
        </w:rPr>
        <w:t xml:space="preserve">чения исключительной прочности </w:t>
      </w:r>
      <w:r w:rsidRPr="00B8293F">
        <w:rPr>
          <w:rFonts w:ascii="Georgia" w:hAnsi="Georgia" w:cs="Times New Roman"/>
          <w:color w:val="000000"/>
          <w:sz w:val="24"/>
          <w:szCs w:val="24"/>
        </w:rPr>
        <w:t xml:space="preserve">со встроенным портом для раздувания манжеты низкого давления, мягким закруглённым кончиком типа Мэрфи, съёмным </w:t>
      </w:r>
      <w:r w:rsidR="00D13FE2" w:rsidRPr="00B8293F">
        <w:rPr>
          <w:rFonts w:ascii="Georgia" w:hAnsi="Georgia" w:cs="Times New Roman"/>
          <w:color w:val="000000"/>
          <w:sz w:val="24"/>
          <w:szCs w:val="24"/>
        </w:rPr>
        <w:t>стандартным 15 мм коннектором в отдельной упаковке.</w:t>
      </w:r>
      <w:r w:rsidR="00276E8E" w:rsidRPr="00B8293F">
        <w:rPr>
          <w:rFonts w:ascii="Georgia" w:hAnsi="Georgia" w:cs="Times New Roman"/>
          <w:color w:val="000000"/>
          <w:sz w:val="24"/>
          <w:szCs w:val="24"/>
        </w:rPr>
        <w:t xml:space="preserve"> Предназначена </w:t>
      </w:r>
      <w:r w:rsidRPr="00B8293F">
        <w:rPr>
          <w:rFonts w:ascii="Georgia" w:hAnsi="Georgia" w:cs="Times New Roman"/>
          <w:color w:val="000000"/>
          <w:sz w:val="24"/>
          <w:szCs w:val="24"/>
        </w:rPr>
        <w:t>для проведения в трахею через многофун</w:t>
      </w:r>
      <w:r w:rsidR="00D13FE2" w:rsidRPr="00B8293F">
        <w:rPr>
          <w:rFonts w:ascii="Georgia" w:hAnsi="Georgia" w:cs="Times New Roman"/>
          <w:color w:val="000000"/>
          <w:sz w:val="24"/>
          <w:szCs w:val="24"/>
        </w:rPr>
        <w:t>кциональную ларингеальную маску</w:t>
      </w:r>
      <w:r w:rsidR="00857ADF" w:rsidRPr="00B8293F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857ADF" w:rsidRPr="00B8293F">
        <w:rPr>
          <w:rFonts w:ascii="Georgia" w:hAnsi="Georgia" w:cs="Times New Roman"/>
          <w:color w:val="000000"/>
          <w:sz w:val="24"/>
          <w:szCs w:val="24"/>
          <w:lang w:val="en-US"/>
        </w:rPr>
        <w:t>TUORen</w:t>
      </w:r>
      <w:r w:rsidR="00857ADF" w:rsidRPr="00B8293F">
        <w:rPr>
          <w:rFonts w:ascii="Georgia" w:hAnsi="Georgia" w:cs="Times New Roman"/>
          <w:color w:val="000000"/>
          <w:sz w:val="24"/>
          <w:szCs w:val="24"/>
        </w:rPr>
        <w:t xml:space="preserve"> (или аналог)</w:t>
      </w:r>
      <w:r w:rsidR="00D13FE2" w:rsidRPr="00B8293F">
        <w:rPr>
          <w:rFonts w:ascii="Georgia" w:hAnsi="Georgia" w:cs="Times New Roman"/>
          <w:color w:val="000000"/>
          <w:sz w:val="24"/>
          <w:szCs w:val="24"/>
        </w:rPr>
        <w:t>.</w:t>
      </w:r>
      <w:r w:rsidRPr="00B8293F"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p w:rsidR="00857ADF" w:rsidRPr="00B8293F" w:rsidRDefault="00857ADF" w:rsidP="003936AC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>Армированные эндотрахеальные трубки укомплектованы стилетами, которые находятся непосредственно рядом с трубкой в отдельной индивидуальной стерильной упаковке.</w:t>
      </w:r>
    </w:p>
    <w:p w:rsidR="00CA5482" w:rsidRPr="00B8293F" w:rsidRDefault="003936AC" w:rsidP="003936AC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 xml:space="preserve">ЭТТ имеет рентгенконтрастную полосу с поперечными делениями по 2 см </w:t>
      </w:r>
      <w:r w:rsidR="00CA5482" w:rsidRPr="00B8293F">
        <w:rPr>
          <w:rFonts w:ascii="Georgia" w:hAnsi="Georgia" w:cs="Times New Roman"/>
          <w:color w:val="000000"/>
          <w:sz w:val="24"/>
          <w:szCs w:val="24"/>
        </w:rPr>
        <w:t xml:space="preserve">для контроля расположения трубки по всей длине и </w:t>
      </w:r>
      <w:r w:rsidRPr="00B8293F">
        <w:rPr>
          <w:rFonts w:ascii="Georgia" w:hAnsi="Georgia" w:cs="Times New Roman"/>
          <w:color w:val="000000"/>
          <w:sz w:val="24"/>
          <w:szCs w:val="24"/>
        </w:rPr>
        <w:t xml:space="preserve">маркировку: </w:t>
      </w:r>
    </w:p>
    <w:p w:rsidR="00CA5482" w:rsidRPr="00B8293F" w:rsidRDefault="00CA5482" w:rsidP="00CA548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  <w:lang w:val="en-US"/>
        </w:rPr>
        <w:t>ORAL</w:t>
      </w:r>
      <w:r w:rsidR="003936AC" w:rsidRPr="00B8293F">
        <w:rPr>
          <w:rFonts w:ascii="Georgia" w:hAnsi="Georgia" w:cs="Times New Roman"/>
          <w:color w:val="000000"/>
          <w:sz w:val="24"/>
          <w:szCs w:val="24"/>
        </w:rPr>
        <w:t>,</w:t>
      </w:r>
      <w:r w:rsidRPr="00B8293F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936AC" w:rsidRPr="00B8293F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B8293F">
        <w:rPr>
          <w:rFonts w:ascii="Georgia" w:hAnsi="Georgia" w:cs="Times New Roman"/>
          <w:color w:val="000000"/>
          <w:sz w:val="24"/>
          <w:szCs w:val="24"/>
          <w:lang w:val="en-US"/>
        </w:rPr>
        <w:t>NASAL</w:t>
      </w:r>
      <w:r w:rsidRPr="00B8293F">
        <w:rPr>
          <w:rFonts w:ascii="Georgia" w:hAnsi="Georgia" w:cs="Times New Roman"/>
          <w:color w:val="000000"/>
          <w:sz w:val="24"/>
          <w:szCs w:val="24"/>
        </w:rPr>
        <w:t>,</w:t>
      </w:r>
    </w:p>
    <w:p w:rsidR="00CA5482" w:rsidRPr="00B8293F" w:rsidRDefault="00857ADF" w:rsidP="00CA548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>Р</w:t>
      </w:r>
      <w:r w:rsidR="00CA5482" w:rsidRPr="00B8293F">
        <w:rPr>
          <w:rFonts w:ascii="Georgia" w:hAnsi="Georgia" w:cs="Times New Roman"/>
          <w:color w:val="000000"/>
          <w:sz w:val="24"/>
          <w:szCs w:val="24"/>
        </w:rPr>
        <w:t>азмеры</w:t>
      </w:r>
      <w:r w:rsidR="003936AC" w:rsidRPr="00B8293F">
        <w:rPr>
          <w:rFonts w:ascii="Georgia" w:hAnsi="Georgia" w:cs="Times New Roman"/>
          <w:color w:val="000000"/>
          <w:sz w:val="24"/>
          <w:szCs w:val="24"/>
        </w:rPr>
        <w:t xml:space="preserve"> внутреннего и наружного диаметра ЭТТ,</w:t>
      </w:r>
    </w:p>
    <w:p w:rsidR="00857ADF" w:rsidRPr="00B8293F" w:rsidRDefault="00857ADF" w:rsidP="00CA548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>Размер трубки,</w:t>
      </w:r>
    </w:p>
    <w:p w:rsidR="00857ADF" w:rsidRPr="00B8293F" w:rsidRDefault="00276E8E" w:rsidP="00CA548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>Надпись «</w:t>
      </w:r>
      <w:r w:rsidR="00773B90" w:rsidRPr="00B8293F">
        <w:rPr>
          <w:rFonts w:ascii="Georgia" w:hAnsi="Georgia" w:cs="Times New Roman"/>
          <w:color w:val="000000"/>
          <w:sz w:val="24"/>
          <w:szCs w:val="24"/>
        </w:rPr>
        <w:t>Для</w:t>
      </w:r>
      <w:r w:rsidR="00857ADF" w:rsidRPr="00B8293F">
        <w:rPr>
          <w:rFonts w:ascii="Georgia" w:hAnsi="Georgia" w:cs="Times New Roman"/>
          <w:color w:val="000000"/>
          <w:sz w:val="24"/>
          <w:szCs w:val="24"/>
        </w:rPr>
        <w:t xml:space="preserve"> одноразового использования</w:t>
      </w:r>
      <w:r w:rsidRPr="00B8293F">
        <w:rPr>
          <w:rFonts w:ascii="Georgia" w:hAnsi="Georgia" w:cs="Times New Roman"/>
          <w:color w:val="000000"/>
          <w:sz w:val="24"/>
          <w:szCs w:val="24"/>
        </w:rPr>
        <w:t>»</w:t>
      </w:r>
      <w:r w:rsidR="00773B90" w:rsidRPr="00B8293F">
        <w:rPr>
          <w:rFonts w:ascii="Georgia" w:hAnsi="Georgia" w:cs="Times New Roman"/>
          <w:color w:val="000000"/>
          <w:sz w:val="24"/>
          <w:szCs w:val="24"/>
        </w:rPr>
        <w:t>,</w:t>
      </w:r>
    </w:p>
    <w:p w:rsidR="00CA5482" w:rsidRPr="00B8293F" w:rsidRDefault="00CA5482" w:rsidP="00CA548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>Знак европейской сертификации</w:t>
      </w:r>
      <w:r w:rsidR="00D13FE2" w:rsidRPr="00B8293F">
        <w:rPr>
          <w:rFonts w:ascii="Georgia" w:hAnsi="Georgia" w:cs="Times New Roman"/>
          <w:color w:val="000000"/>
          <w:sz w:val="24"/>
          <w:szCs w:val="24"/>
        </w:rPr>
        <w:t>,</w:t>
      </w:r>
    </w:p>
    <w:p w:rsidR="00CA5482" w:rsidRPr="00B8293F" w:rsidRDefault="00D13FE2" w:rsidP="00CA548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8293F">
        <w:rPr>
          <w:rFonts w:ascii="Georgia" w:hAnsi="Georgia" w:cs="Times New Roman"/>
          <w:color w:val="000000"/>
          <w:sz w:val="24"/>
          <w:szCs w:val="24"/>
        </w:rPr>
        <w:t>Фирменное наименование.</w:t>
      </w:r>
    </w:p>
    <w:p w:rsidR="00B8293F" w:rsidRDefault="00B8293F" w:rsidP="00D13FE2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293F" w:rsidRDefault="00B8293F" w:rsidP="00D13FE2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293F" w:rsidRDefault="00B8293F" w:rsidP="00D13FE2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13FE2" w:rsidRPr="00B8293F" w:rsidRDefault="00D13FE2" w:rsidP="00D13FE2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Каждая эндотрахеальная трубка имеет индивидуальную стерильную упаковку. Одна сторона упаковки прозрачная, на другой стороне указаны: 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Страна происхождения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производителя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Фирменное название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 изделия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Партия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стерилизации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 годности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европейской сертификации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одноразового использования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Надпись «Стерильно»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 стерилизации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отсутствия латекса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D13FE2" w:rsidRPr="00B8293F" w:rsidRDefault="00D13FE2" w:rsidP="00D13FE2">
      <w:pPr>
        <w:pStyle w:val="a4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Место для вскрытия упаковки</w:t>
      </w:r>
      <w:r w:rsidR="00276E8E" w:rsidRPr="00B82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936AC" w:rsidRPr="00B8293F" w:rsidRDefault="003936AC" w:rsidP="003936AC">
      <w:pPr>
        <w:jc w:val="center"/>
        <w:rPr>
          <w:rFonts w:ascii="Georgia" w:hAnsi="Georgia" w:cs="Times New Roman"/>
          <w:color w:val="000000"/>
          <w:sz w:val="24"/>
          <w:szCs w:val="24"/>
        </w:rPr>
      </w:pPr>
    </w:p>
    <w:sectPr w:rsidR="003936AC" w:rsidRPr="00B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AA8"/>
    <w:multiLevelType w:val="hybridMultilevel"/>
    <w:tmpl w:val="902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6FCA"/>
    <w:multiLevelType w:val="hybridMultilevel"/>
    <w:tmpl w:val="AE58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AC"/>
    <w:rsid w:val="00174A26"/>
    <w:rsid w:val="00276E8E"/>
    <w:rsid w:val="003936AC"/>
    <w:rsid w:val="005625B2"/>
    <w:rsid w:val="006B5F66"/>
    <w:rsid w:val="00773B90"/>
    <w:rsid w:val="00857ADF"/>
    <w:rsid w:val="00B8293F"/>
    <w:rsid w:val="00BA45D7"/>
    <w:rsid w:val="00CA5482"/>
    <w:rsid w:val="00D13FE2"/>
    <w:rsid w:val="00D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765F-17D6-4883-9057-0F18A907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6AC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CA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Медведев</cp:lastModifiedBy>
  <cp:revision>2</cp:revision>
  <dcterms:created xsi:type="dcterms:W3CDTF">2017-03-07T07:40:00Z</dcterms:created>
  <dcterms:modified xsi:type="dcterms:W3CDTF">2017-03-07T07:40:00Z</dcterms:modified>
</cp:coreProperties>
</file>